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EE684" w14:textId="77777777" w:rsidR="002B24D9" w:rsidRDefault="002B24D9" w:rsidP="53569988">
      <w:pPr>
        <w:ind w:right="-119"/>
        <w:jc w:val="center"/>
        <w:rPr>
          <w:rFonts w:asciiTheme="minorHAnsi" w:eastAsia="Times New Roman" w:hAnsiTheme="minorHAnsi" w:cstheme="minorBidi"/>
          <w:b/>
          <w:bCs/>
          <w:sz w:val="28"/>
          <w:szCs w:val="28"/>
          <w:u w:val="single"/>
        </w:rPr>
      </w:pPr>
      <w:bookmarkStart w:id="0" w:name="page1"/>
      <w:bookmarkEnd w:id="0"/>
    </w:p>
    <w:p w14:paraId="470AFC63" w14:textId="77777777" w:rsidR="002B24D9" w:rsidRDefault="002B24D9" w:rsidP="53569988">
      <w:pPr>
        <w:ind w:right="-119"/>
        <w:jc w:val="center"/>
        <w:rPr>
          <w:rFonts w:asciiTheme="minorHAnsi" w:eastAsia="Times New Roman" w:hAnsiTheme="minorHAnsi" w:cstheme="minorBidi"/>
          <w:b/>
          <w:bCs/>
          <w:sz w:val="28"/>
          <w:szCs w:val="28"/>
          <w:u w:val="single"/>
        </w:rPr>
      </w:pPr>
    </w:p>
    <w:p w14:paraId="7AD13D9F" w14:textId="77777777" w:rsidR="002B24D9" w:rsidRDefault="002B24D9" w:rsidP="53569988">
      <w:pPr>
        <w:ind w:right="-119"/>
        <w:jc w:val="center"/>
        <w:rPr>
          <w:rFonts w:asciiTheme="minorHAnsi" w:eastAsia="Times New Roman" w:hAnsiTheme="minorHAnsi" w:cstheme="minorBidi"/>
          <w:b/>
          <w:bCs/>
          <w:sz w:val="28"/>
          <w:szCs w:val="28"/>
          <w:u w:val="single"/>
        </w:rPr>
      </w:pPr>
    </w:p>
    <w:p w14:paraId="59506BD2" w14:textId="77777777" w:rsidR="002B24D9" w:rsidRDefault="002B24D9" w:rsidP="53569988">
      <w:pPr>
        <w:ind w:right="-119"/>
        <w:jc w:val="center"/>
        <w:rPr>
          <w:rFonts w:asciiTheme="minorHAnsi" w:eastAsia="Times New Roman" w:hAnsiTheme="minorHAnsi" w:cstheme="minorBidi"/>
          <w:b/>
          <w:bCs/>
          <w:sz w:val="28"/>
          <w:szCs w:val="28"/>
          <w:u w:val="single"/>
        </w:rPr>
      </w:pPr>
    </w:p>
    <w:p w14:paraId="66DE7E17" w14:textId="77777777" w:rsidR="002B24D9" w:rsidRDefault="002B24D9" w:rsidP="53569988">
      <w:pPr>
        <w:ind w:right="-119"/>
        <w:jc w:val="center"/>
        <w:rPr>
          <w:rFonts w:asciiTheme="minorHAnsi" w:eastAsia="Times New Roman" w:hAnsiTheme="minorHAnsi" w:cstheme="minorBidi"/>
          <w:b/>
          <w:bCs/>
          <w:sz w:val="28"/>
          <w:szCs w:val="28"/>
          <w:u w:val="single"/>
        </w:rPr>
      </w:pPr>
    </w:p>
    <w:p w14:paraId="30D80B35" w14:textId="77777777" w:rsidR="002B24D9" w:rsidRDefault="002B24D9" w:rsidP="002B24D9">
      <w:pPr>
        <w:outlineLvl w:val="0"/>
        <w:rPr>
          <w:b/>
          <w:sz w:val="36"/>
          <w:szCs w:val="36"/>
        </w:rPr>
      </w:pPr>
    </w:p>
    <w:p w14:paraId="6B32BB1B" w14:textId="77777777" w:rsidR="002B24D9" w:rsidRPr="00EC55A8" w:rsidRDefault="002B24D9" w:rsidP="002B24D9">
      <w:pPr>
        <w:pStyle w:val="Title"/>
        <w:rPr>
          <w:sz w:val="52"/>
          <w:szCs w:val="52"/>
        </w:rPr>
      </w:pPr>
      <w:proofErr w:type="spellStart"/>
      <w:r w:rsidRPr="00EC55A8">
        <w:rPr>
          <w:sz w:val="52"/>
          <w:szCs w:val="52"/>
        </w:rPr>
        <w:t>Elburton</w:t>
      </w:r>
      <w:proofErr w:type="spellEnd"/>
      <w:r w:rsidRPr="00EC55A8">
        <w:rPr>
          <w:sz w:val="52"/>
          <w:szCs w:val="52"/>
        </w:rPr>
        <w:t xml:space="preserve"> Primary School</w:t>
      </w:r>
    </w:p>
    <w:p w14:paraId="1440E642" w14:textId="77777777" w:rsidR="002B24D9" w:rsidRDefault="002B24D9" w:rsidP="002B24D9">
      <w:pPr>
        <w:tabs>
          <w:tab w:val="left" w:pos="851"/>
        </w:tabs>
        <w:jc w:val="center"/>
        <w:outlineLvl w:val="0"/>
        <w:rPr>
          <w:b/>
          <w:sz w:val="36"/>
        </w:rPr>
      </w:pPr>
    </w:p>
    <w:p w14:paraId="18CE37BD" w14:textId="77777777" w:rsidR="002B24D9" w:rsidRDefault="002B24D9" w:rsidP="002B24D9">
      <w:pPr>
        <w:tabs>
          <w:tab w:val="left" w:pos="851"/>
        </w:tabs>
        <w:jc w:val="center"/>
        <w:outlineLvl w:val="0"/>
        <w:rPr>
          <w:b/>
          <w:sz w:val="36"/>
        </w:rPr>
      </w:pPr>
      <w:r>
        <w:rPr>
          <w:b/>
          <w:noProof/>
          <w:sz w:val="36"/>
        </w:rPr>
        <w:drawing>
          <wp:inline distT="0" distB="0" distL="0" distR="0" wp14:anchorId="4B6E1669" wp14:editId="595E9CE6">
            <wp:extent cx="3556000" cy="3183255"/>
            <wp:effectExtent l="0" t="0" r="6350" b="0"/>
            <wp:docPr id="14" name="Picture 1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952_DRG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0" cy="3183255"/>
                    </a:xfrm>
                    <a:prstGeom prst="rect">
                      <a:avLst/>
                    </a:prstGeom>
                    <a:noFill/>
                    <a:ln>
                      <a:noFill/>
                    </a:ln>
                  </pic:spPr>
                </pic:pic>
              </a:graphicData>
            </a:graphic>
          </wp:inline>
        </w:drawing>
      </w:r>
    </w:p>
    <w:p w14:paraId="3A3D0542" w14:textId="77777777" w:rsidR="002B24D9" w:rsidRDefault="002B24D9" w:rsidP="002B24D9">
      <w:pPr>
        <w:tabs>
          <w:tab w:val="left" w:pos="851"/>
        </w:tabs>
        <w:jc w:val="center"/>
        <w:outlineLvl w:val="0"/>
        <w:rPr>
          <w:b/>
          <w:sz w:val="36"/>
        </w:rPr>
      </w:pPr>
    </w:p>
    <w:p w14:paraId="6B7FD46F" w14:textId="03971CA2" w:rsidR="002B24D9" w:rsidRDefault="002B24D9" w:rsidP="002B24D9">
      <w:pPr>
        <w:outlineLvl w:val="0"/>
        <w:rPr>
          <w:b/>
          <w:sz w:val="36"/>
        </w:rPr>
      </w:pPr>
    </w:p>
    <w:p w14:paraId="22059692" w14:textId="39CDE521" w:rsidR="002B24D9" w:rsidRDefault="002B24D9" w:rsidP="002B24D9">
      <w:pPr>
        <w:shd w:val="clear" w:color="auto" w:fill="FFFFFF"/>
        <w:spacing w:before="100" w:beforeAutospacing="1" w:after="100" w:afterAutospacing="1" w:line="312" w:lineRule="auto"/>
        <w:ind w:left="-426" w:right="-472"/>
        <w:jc w:val="center"/>
        <w:rPr>
          <w:rFonts w:asciiTheme="minorHAnsi" w:eastAsia="Times New Roman" w:hAnsiTheme="minorHAnsi" w:cstheme="minorHAnsi"/>
          <w:b/>
          <w:sz w:val="72"/>
          <w:szCs w:val="72"/>
        </w:rPr>
      </w:pPr>
      <w:r w:rsidRPr="002B24D9">
        <w:rPr>
          <w:rFonts w:asciiTheme="minorHAnsi" w:eastAsia="Times New Roman" w:hAnsiTheme="minorHAnsi" w:cstheme="minorHAnsi"/>
          <w:b/>
          <w:sz w:val="72"/>
          <w:szCs w:val="72"/>
        </w:rPr>
        <w:t>Home Learning Policy</w:t>
      </w:r>
    </w:p>
    <w:tbl>
      <w:tblPr>
        <w:tblStyle w:val="TableGrid"/>
        <w:tblW w:w="10496" w:type="dxa"/>
        <w:tblInd w:w="-5" w:type="dxa"/>
        <w:tblLook w:val="04A0" w:firstRow="1" w:lastRow="0" w:firstColumn="1" w:lastColumn="0" w:noHBand="0" w:noVBand="1"/>
      </w:tblPr>
      <w:tblGrid>
        <w:gridCol w:w="5248"/>
        <w:gridCol w:w="5248"/>
      </w:tblGrid>
      <w:tr w:rsidR="002B24D9" w14:paraId="686C7B89" w14:textId="77777777" w:rsidTr="002B24D9">
        <w:trPr>
          <w:trHeight w:val="338"/>
        </w:trPr>
        <w:tc>
          <w:tcPr>
            <w:tcW w:w="5248" w:type="dxa"/>
            <w:shd w:val="clear" w:color="auto" w:fill="E7E6E6" w:themeFill="background2"/>
          </w:tcPr>
          <w:p w14:paraId="2235544B" w14:textId="5337A673" w:rsidR="002B24D9" w:rsidRPr="002B24D9" w:rsidRDefault="002B24D9" w:rsidP="002B24D9">
            <w:pPr>
              <w:spacing w:before="100" w:beforeAutospacing="1" w:after="100" w:afterAutospacing="1" w:line="312" w:lineRule="auto"/>
              <w:ind w:right="-472"/>
              <w:jc w:val="center"/>
              <w:rPr>
                <w:rFonts w:asciiTheme="minorHAnsi" w:eastAsia="Times New Roman" w:hAnsiTheme="minorHAnsi" w:cstheme="minorHAnsi"/>
              </w:rPr>
            </w:pPr>
            <w:r w:rsidRPr="002B24D9">
              <w:rPr>
                <w:rFonts w:asciiTheme="minorHAnsi" w:eastAsia="Times New Roman" w:hAnsiTheme="minorHAnsi" w:cstheme="minorBidi"/>
                <w:bCs/>
              </w:rPr>
              <w:t>Agreed</w:t>
            </w:r>
            <w:r w:rsidRPr="002B24D9">
              <w:rPr>
                <w:rFonts w:asciiTheme="minorHAnsi" w:eastAsia="Times New Roman" w:hAnsiTheme="minorHAnsi" w:cstheme="minorBidi"/>
                <w:bCs/>
              </w:rPr>
              <w:t xml:space="preserve"> by Local Governing Body</w:t>
            </w:r>
            <w:r w:rsidRPr="002B24D9">
              <w:rPr>
                <w:rFonts w:asciiTheme="minorHAnsi" w:eastAsia="Times New Roman" w:hAnsiTheme="minorHAnsi" w:cstheme="minorBidi"/>
                <w:bCs/>
              </w:rPr>
              <w:t xml:space="preserve">: </w:t>
            </w:r>
          </w:p>
        </w:tc>
        <w:tc>
          <w:tcPr>
            <w:tcW w:w="5248" w:type="dxa"/>
            <w:shd w:val="clear" w:color="auto" w:fill="E7E6E6" w:themeFill="background2"/>
          </w:tcPr>
          <w:p w14:paraId="72EF7E16" w14:textId="608CDF27" w:rsidR="002B24D9" w:rsidRPr="002B24D9" w:rsidRDefault="002B24D9" w:rsidP="002B24D9">
            <w:pPr>
              <w:ind w:right="-119"/>
              <w:jc w:val="center"/>
              <w:rPr>
                <w:rFonts w:asciiTheme="minorHAnsi" w:eastAsia="Times New Roman" w:hAnsiTheme="minorHAnsi" w:cstheme="minorBidi"/>
                <w:bCs/>
              </w:rPr>
            </w:pPr>
            <w:r w:rsidRPr="002B24D9">
              <w:rPr>
                <w:rFonts w:asciiTheme="minorHAnsi" w:eastAsia="Times New Roman" w:hAnsiTheme="minorHAnsi" w:cstheme="minorBidi"/>
                <w:bCs/>
              </w:rPr>
              <w:t>Review Date</w:t>
            </w:r>
            <w:r w:rsidRPr="002B24D9">
              <w:rPr>
                <w:rFonts w:asciiTheme="minorHAnsi" w:eastAsia="Times New Roman" w:hAnsiTheme="minorHAnsi" w:cstheme="minorBidi"/>
                <w:bCs/>
              </w:rPr>
              <w:t xml:space="preserve">: </w:t>
            </w:r>
          </w:p>
        </w:tc>
      </w:tr>
      <w:tr w:rsidR="002B24D9" w14:paraId="23EB68FD" w14:textId="77777777" w:rsidTr="002B24D9">
        <w:trPr>
          <w:trHeight w:val="334"/>
        </w:trPr>
        <w:tc>
          <w:tcPr>
            <w:tcW w:w="5248" w:type="dxa"/>
          </w:tcPr>
          <w:p w14:paraId="24CC146F" w14:textId="18F95C93" w:rsidR="002B24D9" w:rsidRPr="002B24D9" w:rsidRDefault="002B24D9" w:rsidP="002B24D9">
            <w:pPr>
              <w:spacing w:before="100" w:beforeAutospacing="1" w:after="100" w:afterAutospacing="1" w:line="312" w:lineRule="auto"/>
              <w:ind w:right="-472"/>
              <w:jc w:val="center"/>
              <w:rPr>
                <w:rFonts w:asciiTheme="minorHAnsi" w:eastAsia="Times New Roman" w:hAnsiTheme="minorHAnsi" w:cstheme="minorHAnsi"/>
              </w:rPr>
            </w:pPr>
            <w:r w:rsidRPr="002B24D9">
              <w:rPr>
                <w:rFonts w:asciiTheme="minorHAnsi" w:eastAsia="Times New Roman" w:hAnsiTheme="minorHAnsi" w:cstheme="minorBidi"/>
                <w:bCs/>
              </w:rPr>
              <w:t xml:space="preserve">December 2019      </w:t>
            </w:r>
          </w:p>
        </w:tc>
        <w:tc>
          <w:tcPr>
            <w:tcW w:w="5248" w:type="dxa"/>
          </w:tcPr>
          <w:p w14:paraId="44389BC0" w14:textId="59E23E37" w:rsidR="002B24D9" w:rsidRPr="002B24D9" w:rsidRDefault="002B24D9" w:rsidP="002B24D9">
            <w:pPr>
              <w:spacing w:before="100" w:beforeAutospacing="1" w:after="100" w:afterAutospacing="1" w:line="312" w:lineRule="auto"/>
              <w:ind w:right="-472"/>
              <w:jc w:val="center"/>
              <w:rPr>
                <w:rFonts w:asciiTheme="minorHAnsi" w:eastAsia="Times New Roman" w:hAnsiTheme="minorHAnsi" w:cstheme="minorHAnsi"/>
              </w:rPr>
            </w:pPr>
            <w:r w:rsidRPr="002B24D9">
              <w:rPr>
                <w:rFonts w:asciiTheme="minorHAnsi" w:eastAsia="Times New Roman" w:hAnsiTheme="minorHAnsi" w:cstheme="minorBidi"/>
                <w:bCs/>
              </w:rPr>
              <w:t>December 2022</w:t>
            </w:r>
          </w:p>
        </w:tc>
      </w:tr>
    </w:tbl>
    <w:p w14:paraId="2ADC03CC" w14:textId="77777777" w:rsidR="002B24D9" w:rsidRPr="002B24D9" w:rsidRDefault="002B24D9" w:rsidP="002B24D9">
      <w:pPr>
        <w:shd w:val="clear" w:color="auto" w:fill="FFFFFF"/>
        <w:spacing w:before="100" w:beforeAutospacing="1" w:after="100" w:afterAutospacing="1" w:line="312" w:lineRule="auto"/>
        <w:ind w:left="-426" w:right="-472"/>
        <w:jc w:val="center"/>
        <w:rPr>
          <w:rFonts w:asciiTheme="minorHAnsi" w:eastAsia="Times New Roman" w:hAnsiTheme="minorHAnsi" w:cstheme="minorHAnsi"/>
          <w:b/>
          <w:sz w:val="72"/>
          <w:szCs w:val="72"/>
        </w:rPr>
      </w:pPr>
    </w:p>
    <w:p w14:paraId="6AAD5865" w14:textId="77777777" w:rsidR="002B24D9" w:rsidRDefault="002B24D9" w:rsidP="53569988">
      <w:pPr>
        <w:ind w:right="-119"/>
        <w:jc w:val="center"/>
        <w:rPr>
          <w:rFonts w:asciiTheme="minorHAnsi" w:eastAsia="Times New Roman" w:hAnsiTheme="minorHAnsi" w:cstheme="minorBidi"/>
          <w:b/>
          <w:bCs/>
          <w:sz w:val="28"/>
          <w:szCs w:val="28"/>
          <w:u w:val="single"/>
        </w:rPr>
      </w:pPr>
    </w:p>
    <w:p w14:paraId="76C6B6C7" w14:textId="232D5381" w:rsidR="002B24D9" w:rsidRDefault="002B24D9" w:rsidP="002B24D9">
      <w:pPr>
        <w:ind w:right="-119"/>
        <w:rPr>
          <w:rFonts w:asciiTheme="minorHAnsi" w:eastAsia="Times New Roman" w:hAnsiTheme="minorHAnsi" w:cstheme="minorBidi"/>
          <w:b/>
          <w:bCs/>
          <w:sz w:val="28"/>
          <w:szCs w:val="28"/>
          <w:u w:val="single"/>
        </w:rPr>
      </w:pPr>
    </w:p>
    <w:p w14:paraId="3B848DF5" w14:textId="77777777" w:rsidR="002B24D9" w:rsidRDefault="002B24D9" w:rsidP="002B24D9">
      <w:pPr>
        <w:ind w:right="-119"/>
        <w:jc w:val="center"/>
        <w:rPr>
          <w:rFonts w:asciiTheme="minorHAnsi" w:eastAsia="Times New Roman" w:hAnsiTheme="minorHAnsi" w:cstheme="minorBidi"/>
          <w:b/>
          <w:bCs/>
          <w:sz w:val="28"/>
          <w:szCs w:val="28"/>
          <w:u w:val="single"/>
        </w:rPr>
      </w:pPr>
    </w:p>
    <w:p w14:paraId="2E279445" w14:textId="0F293936" w:rsidR="00115BD9" w:rsidRPr="00E07DEE" w:rsidRDefault="53569988" w:rsidP="002B24D9">
      <w:pPr>
        <w:ind w:right="-119"/>
        <w:jc w:val="center"/>
        <w:rPr>
          <w:rFonts w:asciiTheme="minorHAnsi" w:hAnsiTheme="minorHAnsi" w:cstheme="minorBidi"/>
          <w:sz w:val="20"/>
          <w:szCs w:val="20"/>
        </w:rPr>
      </w:pPr>
      <w:bookmarkStart w:id="1" w:name="_GoBack"/>
      <w:bookmarkEnd w:id="1"/>
      <w:proofErr w:type="spellStart"/>
      <w:r w:rsidRPr="53569988">
        <w:rPr>
          <w:rFonts w:asciiTheme="minorHAnsi" w:eastAsia="Times New Roman" w:hAnsiTheme="minorHAnsi" w:cstheme="minorBidi"/>
          <w:b/>
          <w:bCs/>
          <w:sz w:val="28"/>
          <w:szCs w:val="28"/>
          <w:u w:val="single"/>
        </w:rPr>
        <w:t>Elburton</w:t>
      </w:r>
      <w:proofErr w:type="spellEnd"/>
      <w:r w:rsidRPr="53569988">
        <w:rPr>
          <w:rFonts w:asciiTheme="minorHAnsi" w:eastAsia="Times New Roman" w:hAnsiTheme="minorHAnsi" w:cstheme="minorBidi"/>
          <w:b/>
          <w:bCs/>
          <w:sz w:val="28"/>
          <w:szCs w:val="28"/>
          <w:u w:val="single"/>
        </w:rPr>
        <w:t xml:space="preserve"> School Home Learning Policy</w:t>
      </w:r>
    </w:p>
    <w:p w14:paraId="672A6659" w14:textId="77777777" w:rsidR="00115BD9" w:rsidRDefault="00115BD9">
      <w:pPr>
        <w:spacing w:line="236" w:lineRule="exact"/>
        <w:rPr>
          <w:rFonts w:asciiTheme="minorHAnsi" w:hAnsiTheme="minorHAnsi" w:cstheme="minorHAnsi"/>
          <w:sz w:val="24"/>
          <w:szCs w:val="24"/>
        </w:rPr>
      </w:pPr>
    </w:p>
    <w:p w14:paraId="14780E5F" w14:textId="77777777" w:rsidR="0025423B" w:rsidRPr="00E07DEE" w:rsidRDefault="0025423B" w:rsidP="0025423B">
      <w:pPr>
        <w:spacing w:line="236" w:lineRule="exact"/>
        <w:rPr>
          <w:rFonts w:asciiTheme="minorHAnsi" w:hAnsiTheme="minorHAnsi" w:cstheme="minorHAnsi"/>
          <w:sz w:val="24"/>
          <w:szCs w:val="24"/>
        </w:rPr>
      </w:pPr>
      <w:r w:rsidRPr="00A61965">
        <w:rPr>
          <w:rFonts w:asciiTheme="minorHAnsi" w:eastAsia="Times New Roman" w:hAnsiTheme="minorHAnsi" w:cstheme="minorHAnsi"/>
        </w:rPr>
        <w:t>The who</w:t>
      </w:r>
      <w:r w:rsidR="00BE05D8">
        <w:rPr>
          <w:rFonts w:asciiTheme="minorHAnsi" w:eastAsia="Times New Roman" w:hAnsiTheme="minorHAnsi" w:cstheme="minorHAnsi"/>
        </w:rPr>
        <w:t>le school has an agreed home learning</w:t>
      </w:r>
      <w:r w:rsidRPr="00A61965">
        <w:rPr>
          <w:rFonts w:asciiTheme="minorHAnsi" w:eastAsia="Times New Roman" w:hAnsiTheme="minorHAnsi" w:cstheme="minorHAnsi"/>
        </w:rPr>
        <w:t xml:space="preserve"> policy and the following information will be helpful in putting this policy into practise.</w:t>
      </w:r>
    </w:p>
    <w:p w14:paraId="62FB73D2" w14:textId="77777777" w:rsidR="00A61965" w:rsidRDefault="00A61965" w:rsidP="00A61965">
      <w:pPr>
        <w:spacing w:line="237" w:lineRule="auto"/>
        <w:ind w:left="580" w:right="160"/>
        <w:jc w:val="both"/>
        <w:rPr>
          <w:rFonts w:asciiTheme="minorHAnsi" w:eastAsia="Times New Roman" w:hAnsiTheme="minorHAnsi" w:cstheme="minorHAnsi"/>
          <w:b/>
        </w:rPr>
      </w:pPr>
      <w:r>
        <w:rPr>
          <w:rFonts w:asciiTheme="minorHAnsi" w:eastAsia="Times New Roman" w:hAnsiTheme="minorHAnsi" w:cstheme="minorHAnsi"/>
          <w:b/>
        </w:rPr>
        <w:t>Aims:</w:t>
      </w:r>
    </w:p>
    <w:p w14:paraId="1A401A6D" w14:textId="77777777" w:rsidR="00A61965" w:rsidRDefault="00A61965" w:rsidP="00A61965">
      <w:pPr>
        <w:pStyle w:val="ListParagraph"/>
        <w:numPr>
          <w:ilvl w:val="0"/>
          <w:numId w:val="3"/>
        </w:numPr>
        <w:spacing w:line="237" w:lineRule="auto"/>
        <w:ind w:right="160"/>
        <w:jc w:val="both"/>
        <w:rPr>
          <w:rFonts w:asciiTheme="minorHAnsi" w:eastAsia="Times New Roman" w:hAnsiTheme="minorHAnsi" w:cstheme="minorHAnsi"/>
        </w:rPr>
      </w:pPr>
      <w:r w:rsidRPr="00A61965">
        <w:rPr>
          <w:rFonts w:asciiTheme="minorHAnsi" w:eastAsia="Times New Roman" w:hAnsiTheme="minorHAnsi" w:cstheme="minorHAnsi"/>
        </w:rPr>
        <w:t>To enable all children to become fluent readers through regular practise at home</w:t>
      </w:r>
      <w:r>
        <w:rPr>
          <w:rFonts w:asciiTheme="minorHAnsi" w:eastAsia="Times New Roman" w:hAnsiTheme="minorHAnsi" w:cstheme="minorHAnsi"/>
        </w:rPr>
        <w:t>.</w:t>
      </w:r>
    </w:p>
    <w:p w14:paraId="410C4209" w14:textId="77777777" w:rsidR="00A61965" w:rsidRDefault="00A61965" w:rsidP="00A61965">
      <w:pPr>
        <w:pStyle w:val="ListParagraph"/>
        <w:numPr>
          <w:ilvl w:val="0"/>
          <w:numId w:val="3"/>
        </w:numPr>
        <w:spacing w:line="237" w:lineRule="auto"/>
        <w:ind w:right="160"/>
        <w:jc w:val="both"/>
        <w:rPr>
          <w:rFonts w:asciiTheme="minorHAnsi" w:eastAsia="Times New Roman" w:hAnsiTheme="minorHAnsi" w:cstheme="minorHAnsi"/>
        </w:rPr>
      </w:pPr>
      <w:r>
        <w:rPr>
          <w:rFonts w:asciiTheme="minorHAnsi" w:eastAsia="Times New Roman" w:hAnsiTheme="minorHAnsi" w:cstheme="minorHAnsi"/>
        </w:rPr>
        <w:t>To enable children to extend, consolidate and share their learning from the classroom to outside of school.</w:t>
      </w:r>
    </w:p>
    <w:p w14:paraId="5DFC95D0" w14:textId="77777777" w:rsidR="00A61965" w:rsidRDefault="00A61965" w:rsidP="00A61965">
      <w:pPr>
        <w:pStyle w:val="ListParagraph"/>
        <w:numPr>
          <w:ilvl w:val="0"/>
          <w:numId w:val="3"/>
        </w:numPr>
        <w:spacing w:line="237" w:lineRule="auto"/>
        <w:ind w:right="160"/>
        <w:jc w:val="both"/>
        <w:rPr>
          <w:rFonts w:asciiTheme="minorHAnsi" w:eastAsia="Times New Roman" w:hAnsiTheme="minorHAnsi" w:cstheme="minorHAnsi"/>
        </w:rPr>
      </w:pPr>
      <w:r>
        <w:rPr>
          <w:rFonts w:asciiTheme="minorHAnsi" w:eastAsia="Times New Roman" w:hAnsiTheme="minorHAnsi" w:cstheme="minorHAnsi"/>
        </w:rPr>
        <w:t>To encourage creativity and independence through child-led learning at home.</w:t>
      </w:r>
    </w:p>
    <w:p w14:paraId="48231C33" w14:textId="77777777" w:rsidR="00A61965" w:rsidRDefault="00A61965" w:rsidP="00A61965">
      <w:pPr>
        <w:pStyle w:val="ListParagraph"/>
        <w:numPr>
          <w:ilvl w:val="0"/>
          <w:numId w:val="3"/>
        </w:numPr>
        <w:spacing w:line="237" w:lineRule="auto"/>
        <w:ind w:right="160"/>
        <w:jc w:val="both"/>
        <w:rPr>
          <w:rFonts w:asciiTheme="minorHAnsi" w:eastAsia="Times New Roman" w:hAnsiTheme="minorHAnsi" w:cstheme="minorHAnsi"/>
        </w:rPr>
      </w:pPr>
      <w:r>
        <w:rPr>
          <w:rFonts w:asciiTheme="minorHAnsi" w:eastAsia="Times New Roman" w:hAnsiTheme="minorHAnsi" w:cstheme="minorHAnsi"/>
        </w:rPr>
        <w:t>To provide differentiated or adapted homework suitable for all learners.</w:t>
      </w:r>
    </w:p>
    <w:p w14:paraId="782B0661" w14:textId="77777777" w:rsidR="0025423B" w:rsidRDefault="0025423B" w:rsidP="00A61965">
      <w:pPr>
        <w:pStyle w:val="ListParagraph"/>
        <w:numPr>
          <w:ilvl w:val="0"/>
          <w:numId w:val="3"/>
        </w:numPr>
        <w:spacing w:line="237" w:lineRule="auto"/>
        <w:ind w:right="160"/>
        <w:jc w:val="both"/>
        <w:rPr>
          <w:rFonts w:asciiTheme="minorHAnsi" w:eastAsia="Times New Roman" w:hAnsiTheme="minorHAnsi" w:cstheme="minorHAnsi"/>
        </w:rPr>
      </w:pPr>
      <w:r>
        <w:rPr>
          <w:rFonts w:asciiTheme="minorHAnsi" w:eastAsia="Times New Roman" w:hAnsiTheme="minorHAnsi" w:cstheme="minorHAnsi"/>
        </w:rPr>
        <w:t>To enable enrichment activities that promote links between home and school learning.</w:t>
      </w:r>
    </w:p>
    <w:p w14:paraId="2D3A646F" w14:textId="77777777" w:rsidR="0025423B" w:rsidRDefault="0025423B" w:rsidP="0025423B">
      <w:pPr>
        <w:pStyle w:val="ListParagraph"/>
        <w:numPr>
          <w:ilvl w:val="0"/>
          <w:numId w:val="3"/>
        </w:numPr>
        <w:spacing w:line="237" w:lineRule="auto"/>
        <w:ind w:right="160"/>
        <w:jc w:val="both"/>
        <w:rPr>
          <w:rFonts w:asciiTheme="minorHAnsi" w:eastAsia="Times New Roman" w:hAnsiTheme="minorHAnsi" w:cstheme="minorHAnsi"/>
        </w:rPr>
      </w:pPr>
      <w:r w:rsidRPr="0025423B">
        <w:rPr>
          <w:rFonts w:asciiTheme="minorHAnsi" w:eastAsia="Times New Roman" w:hAnsiTheme="minorHAnsi" w:cstheme="minorHAnsi"/>
        </w:rPr>
        <w:t>To build on learning partnerships betwe</w:t>
      </w:r>
      <w:r>
        <w:rPr>
          <w:rFonts w:asciiTheme="minorHAnsi" w:eastAsia="Times New Roman" w:hAnsiTheme="minorHAnsi" w:cstheme="minorHAnsi"/>
        </w:rPr>
        <w:t>en home and school.</w:t>
      </w:r>
    </w:p>
    <w:p w14:paraId="10470162" w14:textId="77777777" w:rsidR="0025423B" w:rsidRPr="0025423B" w:rsidRDefault="0025423B" w:rsidP="0025423B">
      <w:pPr>
        <w:pStyle w:val="ListParagraph"/>
        <w:numPr>
          <w:ilvl w:val="0"/>
          <w:numId w:val="3"/>
        </w:numPr>
        <w:spacing w:line="237" w:lineRule="auto"/>
        <w:ind w:right="160"/>
        <w:jc w:val="both"/>
        <w:rPr>
          <w:rFonts w:asciiTheme="minorHAnsi" w:eastAsia="Times New Roman" w:hAnsiTheme="minorHAnsi" w:cstheme="minorHAnsi"/>
        </w:rPr>
      </w:pPr>
      <w:r>
        <w:rPr>
          <w:rFonts w:asciiTheme="minorHAnsi" w:eastAsia="Times New Roman" w:hAnsiTheme="minorHAnsi" w:cstheme="minorHAnsi"/>
        </w:rPr>
        <w:t xml:space="preserve"> To provide the opportunity for </w:t>
      </w:r>
      <w:r w:rsidRPr="0025423B">
        <w:rPr>
          <w:rFonts w:asciiTheme="minorHAnsi" w:eastAsia="Times New Roman" w:hAnsiTheme="minorHAnsi" w:cstheme="minorHAnsi"/>
        </w:rPr>
        <w:t>parental engagement with curriculum.</w:t>
      </w:r>
    </w:p>
    <w:p w14:paraId="0A37501D" w14:textId="77777777" w:rsidR="0025423B" w:rsidRDefault="0025423B" w:rsidP="0025423B">
      <w:pPr>
        <w:spacing w:line="237" w:lineRule="auto"/>
        <w:ind w:right="160"/>
        <w:jc w:val="both"/>
        <w:rPr>
          <w:rFonts w:asciiTheme="minorHAnsi" w:eastAsia="Times New Roman" w:hAnsiTheme="minorHAnsi" w:cstheme="minorHAnsi"/>
        </w:rPr>
      </w:pPr>
    </w:p>
    <w:p w14:paraId="3492424B" w14:textId="7E2731DA" w:rsidR="00115BD9" w:rsidRPr="00BB229F" w:rsidRDefault="00C668B2" w:rsidP="00C668B2">
      <w:pPr>
        <w:spacing w:line="234" w:lineRule="exact"/>
        <w:rPr>
          <w:rFonts w:asciiTheme="minorHAnsi" w:hAnsiTheme="minorHAnsi" w:cstheme="minorHAnsi"/>
          <w:b/>
          <w:u w:val="single"/>
        </w:rPr>
      </w:pPr>
      <w:r>
        <w:rPr>
          <w:rFonts w:asciiTheme="minorHAnsi" w:hAnsiTheme="minorHAnsi" w:cstheme="minorHAnsi"/>
          <w:b/>
          <w:u w:val="single"/>
        </w:rPr>
        <w:t>Expectations:</w:t>
      </w:r>
    </w:p>
    <w:p w14:paraId="36D5B36D" w14:textId="77777777" w:rsidR="00115BD9" w:rsidRDefault="00483128">
      <w:pPr>
        <w:ind w:left="580"/>
        <w:rPr>
          <w:rFonts w:asciiTheme="minorHAnsi" w:eastAsia="Times New Roman" w:hAnsiTheme="minorHAnsi" w:cstheme="minorHAnsi"/>
        </w:rPr>
      </w:pPr>
      <w:r w:rsidRPr="00A61965">
        <w:rPr>
          <w:rFonts w:asciiTheme="minorHAnsi" w:eastAsia="Times New Roman" w:hAnsiTheme="minorHAnsi" w:cstheme="minorHAnsi"/>
        </w:rPr>
        <w:t>Planning teams should clearly set out their timetable for homework in the termly letter to parents.</w:t>
      </w:r>
      <w:r w:rsidR="0025423B">
        <w:rPr>
          <w:rFonts w:asciiTheme="minorHAnsi" w:eastAsia="Times New Roman" w:hAnsiTheme="minorHAnsi" w:cstheme="minorHAnsi"/>
        </w:rPr>
        <w:t xml:space="preserve"> </w:t>
      </w:r>
      <w:r w:rsidR="00BE05D8">
        <w:rPr>
          <w:rFonts w:asciiTheme="minorHAnsi" w:eastAsia="Times New Roman" w:hAnsiTheme="minorHAnsi" w:cstheme="minorHAnsi"/>
        </w:rPr>
        <w:t xml:space="preserve"> Adjustments to home learning are possible for Year 6 and the detail of this will be on the termly newsletter.</w:t>
      </w:r>
    </w:p>
    <w:p w14:paraId="5DAB6C7B" w14:textId="77777777" w:rsidR="00BE05D8" w:rsidRDefault="00BE05D8">
      <w:pPr>
        <w:ind w:left="580"/>
        <w:rPr>
          <w:rFonts w:asciiTheme="minorHAnsi" w:eastAsia="Times New Roman" w:hAnsiTheme="minorHAnsi" w:cstheme="minorHAnsi"/>
        </w:rPr>
      </w:pPr>
    </w:p>
    <w:p w14:paraId="45D60D30" w14:textId="4E398562" w:rsidR="000A756B" w:rsidRPr="00C668B2" w:rsidRDefault="000A756B" w:rsidP="4DB59A7E">
      <w:pPr>
        <w:ind w:left="580"/>
        <w:rPr>
          <w:rFonts w:asciiTheme="minorHAnsi" w:hAnsiTheme="minorHAnsi" w:cstheme="minorHAnsi"/>
          <w:color w:val="000000"/>
          <w:sz w:val="20"/>
          <w:szCs w:val="20"/>
        </w:rPr>
      </w:pPr>
      <w:r w:rsidRPr="00C668B2">
        <w:rPr>
          <w:rFonts w:asciiTheme="minorHAnsi" w:hAnsiTheme="minorHAnsi" w:cstheme="minorHAnsi"/>
          <w:color w:val="000000"/>
          <w:sz w:val="20"/>
          <w:szCs w:val="20"/>
        </w:rPr>
        <w:t>As a school, it is our intention that we are determined that every child will learn to read, regardless of their background, needs or abilities.  To ensure our learners are able to read for meaning</w:t>
      </w:r>
      <w:r w:rsidR="00C668B2">
        <w:rPr>
          <w:rFonts w:asciiTheme="minorHAnsi" w:hAnsiTheme="minorHAnsi" w:cstheme="minorHAnsi"/>
          <w:color w:val="000000"/>
          <w:sz w:val="20"/>
          <w:szCs w:val="20"/>
        </w:rPr>
        <w:t>,</w:t>
      </w:r>
      <w:r w:rsidRPr="00C668B2">
        <w:rPr>
          <w:rFonts w:asciiTheme="minorHAnsi" w:hAnsiTheme="minorHAnsi" w:cstheme="minorHAnsi"/>
          <w:color w:val="000000"/>
          <w:sz w:val="20"/>
          <w:szCs w:val="20"/>
        </w:rPr>
        <w:t xml:space="preserve"> reading fluency is key to all of our teaching so that learners are able to decode the written word and make sense of what they are reading.  It is crucial that reading fluency is developed through regular sustained periods of reading at home to enable the children to read fluently and then read for meaning.  Once the children are fluent readers, they will then</w:t>
      </w:r>
      <w:r w:rsidR="00C668B2">
        <w:rPr>
          <w:rFonts w:asciiTheme="minorHAnsi" w:hAnsiTheme="minorHAnsi" w:cstheme="minorHAnsi"/>
          <w:color w:val="000000"/>
          <w:sz w:val="44"/>
          <w:szCs w:val="44"/>
        </w:rPr>
        <w:t xml:space="preserve"> </w:t>
      </w:r>
      <w:r w:rsidRPr="00C668B2">
        <w:rPr>
          <w:rFonts w:asciiTheme="minorHAnsi" w:hAnsiTheme="minorHAnsi" w:cstheme="minorHAnsi"/>
          <w:color w:val="000000"/>
          <w:sz w:val="20"/>
          <w:szCs w:val="20"/>
        </w:rPr>
        <w:t xml:space="preserve">begin to develop a love of reading as they read for pleasure.   This is reflected in our home learning policy where reading at home is prioritised.  </w:t>
      </w:r>
    </w:p>
    <w:p w14:paraId="00E4F635" w14:textId="6AC60008" w:rsidR="000A756B" w:rsidRPr="00C668B2" w:rsidRDefault="000A756B" w:rsidP="4DB59A7E">
      <w:pPr>
        <w:ind w:left="580"/>
        <w:rPr>
          <w:rFonts w:asciiTheme="minorHAnsi" w:hAnsiTheme="minorHAnsi" w:cstheme="minorHAnsi"/>
          <w:color w:val="000000"/>
          <w:sz w:val="20"/>
          <w:szCs w:val="20"/>
        </w:rPr>
      </w:pPr>
    </w:p>
    <w:p w14:paraId="48FC1643" w14:textId="06169D66" w:rsidR="000A756B" w:rsidRPr="00C668B2" w:rsidRDefault="000A756B" w:rsidP="4DB59A7E">
      <w:pPr>
        <w:ind w:left="580"/>
        <w:rPr>
          <w:rFonts w:asciiTheme="minorHAnsi" w:eastAsia="Times New Roman" w:hAnsiTheme="minorHAnsi" w:cstheme="minorHAnsi"/>
          <w:sz w:val="20"/>
          <w:szCs w:val="20"/>
        </w:rPr>
      </w:pPr>
      <w:r w:rsidRPr="00C668B2">
        <w:rPr>
          <w:rFonts w:asciiTheme="minorHAnsi" w:hAnsiTheme="minorHAnsi" w:cstheme="minorHAnsi"/>
          <w:color w:val="000000"/>
          <w:sz w:val="20"/>
          <w:szCs w:val="20"/>
        </w:rPr>
        <w:t>We suggest the following times are spent reading at home to ensure that fluency and confidence with reading is developed</w:t>
      </w:r>
      <w:r w:rsidR="00895ABE" w:rsidRPr="00C668B2">
        <w:rPr>
          <w:rFonts w:asciiTheme="minorHAnsi" w:hAnsiTheme="minorHAnsi" w:cstheme="minorHAnsi"/>
          <w:color w:val="000000"/>
          <w:sz w:val="20"/>
          <w:szCs w:val="20"/>
        </w:rPr>
        <w:t xml:space="preserve"> to enable the children to become readers</w:t>
      </w:r>
      <w:r w:rsidRPr="00C668B2">
        <w:rPr>
          <w:rFonts w:asciiTheme="minorHAnsi" w:hAnsiTheme="minorHAnsi" w:cstheme="minorHAnsi"/>
          <w:color w:val="000000"/>
          <w:sz w:val="20"/>
          <w:szCs w:val="20"/>
        </w:rPr>
        <w:t>.</w:t>
      </w:r>
    </w:p>
    <w:p w14:paraId="7C8D93BC" w14:textId="77777777" w:rsidR="000A756B" w:rsidRPr="00C668B2" w:rsidRDefault="000A756B" w:rsidP="4DB59A7E">
      <w:pPr>
        <w:ind w:left="580"/>
        <w:rPr>
          <w:rFonts w:asciiTheme="minorHAnsi" w:eastAsia="Times New Roman" w:hAnsiTheme="minorHAnsi" w:cstheme="minorBidi"/>
        </w:rPr>
      </w:pPr>
    </w:p>
    <w:p w14:paraId="00C3C6DA" w14:textId="3FC4D0DD" w:rsidR="0025423B" w:rsidRPr="00C668B2" w:rsidRDefault="000A756B" w:rsidP="4DB59A7E">
      <w:pPr>
        <w:ind w:left="580"/>
        <w:rPr>
          <w:rFonts w:asciiTheme="minorHAnsi" w:eastAsia="Times New Roman" w:hAnsiTheme="minorHAnsi" w:cstheme="minorBidi"/>
        </w:rPr>
      </w:pPr>
      <w:r w:rsidRPr="00C668B2">
        <w:rPr>
          <w:rFonts w:asciiTheme="minorHAnsi" w:eastAsia="Times New Roman" w:hAnsiTheme="minorHAnsi" w:cstheme="minorBidi"/>
        </w:rPr>
        <w:t>In KS1, children are expected to read a minimum of five times a week to an adult.</w:t>
      </w:r>
    </w:p>
    <w:p w14:paraId="49A3284E" w14:textId="68F33EE4" w:rsidR="000A756B" w:rsidRPr="00C668B2" w:rsidRDefault="000A756B" w:rsidP="4DB59A7E">
      <w:pPr>
        <w:ind w:left="580"/>
        <w:rPr>
          <w:rFonts w:asciiTheme="minorHAnsi" w:eastAsia="Times New Roman" w:hAnsiTheme="minorHAnsi" w:cstheme="minorBidi"/>
        </w:rPr>
      </w:pPr>
      <w:r w:rsidRPr="00C668B2">
        <w:rPr>
          <w:rFonts w:asciiTheme="minorHAnsi" w:eastAsia="Times New Roman" w:hAnsiTheme="minorHAnsi" w:cstheme="minorBidi"/>
        </w:rPr>
        <w:t>In Year 3 and 4, children are expected to read for between 10 and 15 five times a week.</w:t>
      </w:r>
    </w:p>
    <w:p w14:paraId="56C09B3A" w14:textId="50BAE1FE" w:rsidR="000A756B" w:rsidRPr="00C668B2" w:rsidRDefault="000A756B" w:rsidP="4DB59A7E">
      <w:pPr>
        <w:ind w:left="580"/>
        <w:rPr>
          <w:rFonts w:asciiTheme="minorHAnsi" w:eastAsia="Times New Roman" w:hAnsiTheme="minorHAnsi" w:cstheme="minorBidi"/>
        </w:rPr>
      </w:pPr>
      <w:r w:rsidRPr="00C668B2">
        <w:rPr>
          <w:rFonts w:asciiTheme="minorHAnsi" w:eastAsia="Times New Roman" w:hAnsiTheme="minorHAnsi" w:cstheme="minorBidi"/>
        </w:rPr>
        <w:t>In Year 5 and 6, children are expected to read for between 15 and 20 minutes five times a week.</w:t>
      </w:r>
    </w:p>
    <w:p w14:paraId="02EB378F" w14:textId="77777777" w:rsidR="00BE05D8" w:rsidRDefault="00BE05D8">
      <w:pPr>
        <w:ind w:left="580"/>
        <w:rPr>
          <w:rFonts w:asciiTheme="minorHAnsi" w:eastAsia="Times New Roman" w:hAnsiTheme="minorHAnsi" w:cstheme="minorHAnsi"/>
        </w:rPr>
      </w:pPr>
    </w:p>
    <w:tbl>
      <w:tblPr>
        <w:tblStyle w:val="TableGrid"/>
        <w:tblW w:w="10296" w:type="dxa"/>
        <w:tblInd w:w="580" w:type="dxa"/>
        <w:tblLook w:val="04A0" w:firstRow="1" w:lastRow="0" w:firstColumn="1" w:lastColumn="0" w:noHBand="0" w:noVBand="1"/>
      </w:tblPr>
      <w:tblGrid>
        <w:gridCol w:w="1781"/>
        <w:gridCol w:w="2142"/>
        <w:gridCol w:w="2193"/>
        <w:gridCol w:w="4180"/>
      </w:tblGrid>
      <w:tr w:rsidR="00480CFA" w14:paraId="16397C7B" w14:textId="77777777" w:rsidTr="00480CFA">
        <w:tc>
          <w:tcPr>
            <w:tcW w:w="1781" w:type="dxa"/>
          </w:tcPr>
          <w:p w14:paraId="6A05A809" w14:textId="77777777" w:rsidR="0025423B" w:rsidRDefault="0025423B">
            <w:pPr>
              <w:rPr>
                <w:rFonts w:asciiTheme="minorHAnsi" w:hAnsiTheme="minorHAnsi" w:cstheme="minorHAnsi"/>
              </w:rPr>
            </w:pPr>
          </w:p>
        </w:tc>
        <w:tc>
          <w:tcPr>
            <w:tcW w:w="4335" w:type="dxa"/>
            <w:gridSpan w:val="2"/>
          </w:tcPr>
          <w:p w14:paraId="778F0F42" w14:textId="77777777" w:rsidR="0025423B" w:rsidRPr="00BE05D8" w:rsidRDefault="0025423B">
            <w:pPr>
              <w:rPr>
                <w:rFonts w:asciiTheme="minorHAnsi" w:hAnsiTheme="minorHAnsi" w:cstheme="minorHAnsi"/>
                <w:b/>
              </w:rPr>
            </w:pPr>
            <w:r w:rsidRPr="00BE05D8">
              <w:rPr>
                <w:rFonts w:asciiTheme="minorHAnsi" w:hAnsiTheme="minorHAnsi" w:cstheme="minorHAnsi"/>
                <w:b/>
              </w:rPr>
              <w:t>Reading</w:t>
            </w:r>
          </w:p>
        </w:tc>
        <w:tc>
          <w:tcPr>
            <w:tcW w:w="4180" w:type="dxa"/>
          </w:tcPr>
          <w:p w14:paraId="131CAABD" w14:textId="77777777" w:rsidR="0025423B" w:rsidRPr="00BE05D8" w:rsidRDefault="0025423B">
            <w:pPr>
              <w:rPr>
                <w:rFonts w:asciiTheme="minorHAnsi" w:hAnsiTheme="minorHAnsi" w:cstheme="minorHAnsi"/>
                <w:b/>
              </w:rPr>
            </w:pPr>
            <w:r w:rsidRPr="00BE05D8">
              <w:rPr>
                <w:rFonts w:asciiTheme="minorHAnsi" w:hAnsiTheme="minorHAnsi" w:cstheme="minorHAnsi"/>
                <w:b/>
              </w:rPr>
              <w:t>Homework Bingo</w:t>
            </w:r>
          </w:p>
        </w:tc>
      </w:tr>
      <w:tr w:rsidR="00480CFA" w14:paraId="2D586DFE" w14:textId="77777777" w:rsidTr="00480CFA">
        <w:tc>
          <w:tcPr>
            <w:tcW w:w="1781" w:type="dxa"/>
          </w:tcPr>
          <w:p w14:paraId="374A2376" w14:textId="77777777" w:rsidR="0025423B" w:rsidRPr="00BE05D8" w:rsidRDefault="0025423B" w:rsidP="00480CFA">
            <w:pPr>
              <w:jc w:val="center"/>
              <w:rPr>
                <w:rFonts w:asciiTheme="minorHAnsi" w:hAnsiTheme="minorHAnsi" w:cstheme="minorHAnsi"/>
                <w:b/>
              </w:rPr>
            </w:pPr>
            <w:r w:rsidRPr="00BE05D8">
              <w:rPr>
                <w:rFonts w:asciiTheme="minorHAnsi" w:hAnsiTheme="minorHAnsi" w:cstheme="minorHAnsi"/>
                <w:b/>
              </w:rPr>
              <w:t>Foundation</w:t>
            </w:r>
            <w:r w:rsidR="00480CFA" w:rsidRPr="00BE05D8">
              <w:rPr>
                <w:rFonts w:asciiTheme="minorHAnsi" w:hAnsiTheme="minorHAnsi" w:cstheme="minorHAnsi"/>
                <w:b/>
              </w:rPr>
              <w:t>, Year 1 &amp; Year 2</w:t>
            </w:r>
          </w:p>
        </w:tc>
        <w:tc>
          <w:tcPr>
            <w:tcW w:w="4335" w:type="dxa"/>
            <w:gridSpan w:val="2"/>
          </w:tcPr>
          <w:p w14:paraId="68DE7A99" w14:textId="77777777" w:rsidR="0025423B" w:rsidRDefault="0025423B" w:rsidP="0025423B">
            <w:pPr>
              <w:rPr>
                <w:rFonts w:asciiTheme="minorHAnsi" w:hAnsiTheme="minorHAnsi" w:cstheme="minorHAnsi"/>
              </w:rPr>
            </w:pPr>
            <w:r>
              <w:rPr>
                <w:rFonts w:asciiTheme="minorHAnsi" w:hAnsiTheme="minorHAnsi" w:cstheme="minorHAnsi"/>
              </w:rPr>
              <w:t>Promote reading at home which will include parents reading, sharing and discussing stories with their child.</w:t>
            </w:r>
          </w:p>
          <w:p w14:paraId="5AF41077" w14:textId="77777777" w:rsidR="0025423B" w:rsidRPr="0025423B" w:rsidRDefault="0025423B" w:rsidP="0025423B">
            <w:pPr>
              <w:rPr>
                <w:rFonts w:asciiTheme="minorHAnsi" w:hAnsiTheme="minorHAnsi" w:cstheme="minorHAnsi"/>
              </w:rPr>
            </w:pPr>
            <w:r>
              <w:rPr>
                <w:rFonts w:asciiTheme="minorHAnsi" w:hAnsiTheme="minorHAnsi" w:cstheme="minorHAnsi"/>
              </w:rPr>
              <w:t xml:space="preserve">Supporting early reading using Read Write </w:t>
            </w:r>
            <w:proofErr w:type="spellStart"/>
            <w:r>
              <w:rPr>
                <w:rFonts w:asciiTheme="minorHAnsi" w:hAnsiTheme="minorHAnsi" w:cstheme="minorHAnsi"/>
              </w:rPr>
              <w:t>Inc</w:t>
            </w:r>
            <w:proofErr w:type="spellEnd"/>
            <w:r>
              <w:rPr>
                <w:rFonts w:asciiTheme="minorHAnsi" w:hAnsiTheme="minorHAnsi" w:cstheme="minorHAnsi"/>
              </w:rPr>
              <w:t xml:space="preserve"> texts regularly at home.</w:t>
            </w:r>
            <w:r w:rsidR="00480CFA">
              <w:rPr>
                <w:rFonts w:asciiTheme="minorHAnsi" w:hAnsiTheme="minorHAnsi" w:cstheme="minorHAnsi"/>
              </w:rPr>
              <w:t xml:space="preserve"> This will lead to Book Banded books later within Year 2.</w:t>
            </w:r>
          </w:p>
        </w:tc>
        <w:tc>
          <w:tcPr>
            <w:tcW w:w="4180" w:type="dxa"/>
          </w:tcPr>
          <w:p w14:paraId="0EF5110F" w14:textId="77777777" w:rsidR="0025423B" w:rsidRDefault="0025423B" w:rsidP="0025423B">
            <w:pPr>
              <w:rPr>
                <w:rFonts w:asciiTheme="minorHAnsi" w:hAnsiTheme="minorHAnsi" w:cstheme="minorHAnsi"/>
              </w:rPr>
            </w:pPr>
            <w:r>
              <w:rPr>
                <w:rFonts w:asciiTheme="minorHAnsi" w:hAnsiTheme="minorHAnsi" w:cstheme="minorHAnsi"/>
              </w:rPr>
              <w:t>Half termly homework activity board to be sent home containing activities to be selected by parents/child.  These can be recorded on Tapestry</w:t>
            </w:r>
            <w:r w:rsidR="00BE05D8">
              <w:rPr>
                <w:rFonts w:asciiTheme="minorHAnsi" w:hAnsiTheme="minorHAnsi" w:cstheme="minorHAnsi"/>
              </w:rPr>
              <w:t xml:space="preserve"> (F &amp; Y1)</w:t>
            </w:r>
            <w:r>
              <w:rPr>
                <w:rFonts w:asciiTheme="minorHAnsi" w:hAnsiTheme="minorHAnsi" w:cstheme="minorHAnsi"/>
              </w:rPr>
              <w:t xml:space="preserve"> to forge home/school links. This may include </w:t>
            </w:r>
            <w:r w:rsidR="00BE05D8">
              <w:rPr>
                <w:rFonts w:asciiTheme="minorHAnsi" w:hAnsiTheme="minorHAnsi" w:cstheme="minorHAnsi"/>
              </w:rPr>
              <w:t>English/Maths/C</w:t>
            </w:r>
            <w:r>
              <w:rPr>
                <w:rFonts w:asciiTheme="minorHAnsi" w:hAnsiTheme="minorHAnsi" w:cstheme="minorHAnsi"/>
              </w:rPr>
              <w:t>urriculum</w:t>
            </w:r>
            <w:r w:rsidR="00BE05D8">
              <w:rPr>
                <w:rFonts w:asciiTheme="minorHAnsi" w:hAnsiTheme="minorHAnsi" w:cstheme="minorHAnsi"/>
              </w:rPr>
              <w:t>/Enrichment</w:t>
            </w:r>
            <w:r>
              <w:rPr>
                <w:rFonts w:asciiTheme="minorHAnsi" w:hAnsiTheme="minorHAnsi" w:cstheme="minorHAnsi"/>
              </w:rPr>
              <w:t xml:space="preserve"> tasks.</w:t>
            </w:r>
            <w:r w:rsidR="00BE05D8">
              <w:rPr>
                <w:rFonts w:asciiTheme="minorHAnsi" w:hAnsiTheme="minorHAnsi" w:cstheme="minorHAnsi"/>
              </w:rPr>
              <w:t xml:space="preserve"> Minimum of 6 tasks to be completed per half term and coloured/dated on the activity board.</w:t>
            </w:r>
          </w:p>
        </w:tc>
      </w:tr>
      <w:tr w:rsidR="00480CFA" w14:paraId="78152418" w14:textId="77777777" w:rsidTr="00480CFA">
        <w:trPr>
          <w:trHeight w:val="501"/>
        </w:trPr>
        <w:tc>
          <w:tcPr>
            <w:tcW w:w="1781" w:type="dxa"/>
            <w:vMerge w:val="restart"/>
          </w:tcPr>
          <w:p w14:paraId="2C440FCB" w14:textId="77777777" w:rsidR="00480CFA" w:rsidRPr="00BE05D8" w:rsidRDefault="00480CFA">
            <w:pPr>
              <w:rPr>
                <w:rFonts w:asciiTheme="minorHAnsi" w:hAnsiTheme="minorHAnsi" w:cstheme="minorHAnsi"/>
                <w:b/>
              </w:rPr>
            </w:pPr>
            <w:r w:rsidRPr="00BE05D8">
              <w:rPr>
                <w:rFonts w:asciiTheme="minorHAnsi" w:hAnsiTheme="minorHAnsi" w:cstheme="minorHAnsi"/>
                <w:b/>
              </w:rPr>
              <w:t>Year 3  - 6</w:t>
            </w:r>
          </w:p>
        </w:tc>
        <w:tc>
          <w:tcPr>
            <w:tcW w:w="2142" w:type="dxa"/>
          </w:tcPr>
          <w:p w14:paraId="0A6CB2C4" w14:textId="77777777" w:rsidR="00480CFA" w:rsidRPr="00480CFA" w:rsidRDefault="00BE05D8" w:rsidP="00480CFA">
            <w:pPr>
              <w:jc w:val="center"/>
              <w:rPr>
                <w:rFonts w:asciiTheme="minorHAnsi" w:hAnsiTheme="minorHAnsi" w:cstheme="minorHAnsi"/>
                <w:b/>
                <w:u w:val="single"/>
              </w:rPr>
            </w:pPr>
            <w:r>
              <w:rPr>
                <w:rFonts w:asciiTheme="minorHAnsi" w:hAnsiTheme="minorHAnsi" w:cstheme="minorHAnsi"/>
                <w:b/>
                <w:u w:val="single"/>
              </w:rPr>
              <w:t>English</w:t>
            </w:r>
          </w:p>
        </w:tc>
        <w:tc>
          <w:tcPr>
            <w:tcW w:w="2193" w:type="dxa"/>
          </w:tcPr>
          <w:p w14:paraId="4640BA28" w14:textId="77777777" w:rsidR="00480CFA" w:rsidRPr="00480CFA" w:rsidRDefault="00480CFA" w:rsidP="00480CFA">
            <w:pPr>
              <w:jc w:val="center"/>
              <w:rPr>
                <w:rFonts w:asciiTheme="minorHAnsi" w:hAnsiTheme="minorHAnsi" w:cstheme="minorHAnsi"/>
                <w:b/>
                <w:u w:val="single"/>
              </w:rPr>
            </w:pPr>
            <w:r w:rsidRPr="00480CFA">
              <w:rPr>
                <w:rFonts w:asciiTheme="minorHAnsi" w:hAnsiTheme="minorHAnsi" w:cstheme="minorHAnsi"/>
                <w:b/>
                <w:u w:val="single"/>
              </w:rPr>
              <w:t>Maths</w:t>
            </w:r>
          </w:p>
        </w:tc>
        <w:tc>
          <w:tcPr>
            <w:tcW w:w="4180" w:type="dxa"/>
            <w:vMerge w:val="restart"/>
          </w:tcPr>
          <w:p w14:paraId="7EE481A4" w14:textId="77777777" w:rsidR="00480CFA" w:rsidRDefault="00480CFA" w:rsidP="00480CFA">
            <w:pPr>
              <w:rPr>
                <w:rFonts w:asciiTheme="minorHAnsi" w:hAnsiTheme="minorHAnsi" w:cstheme="minorHAnsi"/>
              </w:rPr>
            </w:pPr>
            <w:r>
              <w:rPr>
                <w:rFonts w:asciiTheme="minorHAnsi" w:hAnsiTheme="minorHAnsi" w:cstheme="minorHAnsi"/>
              </w:rPr>
              <w:t xml:space="preserve">Half termly homework activity board to be sent home containing activities to be selected by parents/child.  </w:t>
            </w:r>
            <w:r w:rsidR="00BE05D8">
              <w:rPr>
                <w:rFonts w:asciiTheme="minorHAnsi" w:hAnsiTheme="minorHAnsi" w:cstheme="minorHAnsi"/>
              </w:rPr>
              <w:t>This may include English/Maths/Curriculum/Enrichment tasks. Minimum of 6 tasks to be completed per half term and coloured/dated on the activity board.</w:t>
            </w:r>
          </w:p>
        </w:tc>
      </w:tr>
      <w:tr w:rsidR="00480CFA" w14:paraId="7AAE93BC" w14:textId="77777777" w:rsidTr="00480CFA">
        <w:trPr>
          <w:trHeight w:val="500"/>
        </w:trPr>
        <w:tc>
          <w:tcPr>
            <w:tcW w:w="1781" w:type="dxa"/>
            <w:vMerge/>
          </w:tcPr>
          <w:p w14:paraId="5A39BBE3" w14:textId="77777777" w:rsidR="00480CFA" w:rsidRDefault="00480CFA">
            <w:pPr>
              <w:rPr>
                <w:rFonts w:asciiTheme="minorHAnsi" w:hAnsiTheme="minorHAnsi" w:cstheme="minorHAnsi"/>
              </w:rPr>
            </w:pPr>
          </w:p>
        </w:tc>
        <w:tc>
          <w:tcPr>
            <w:tcW w:w="2142" w:type="dxa"/>
          </w:tcPr>
          <w:p w14:paraId="4A98D292" w14:textId="77777777" w:rsidR="00480CFA" w:rsidRPr="00BE05D8" w:rsidRDefault="00BE05D8" w:rsidP="00BE05D8">
            <w:pPr>
              <w:rPr>
                <w:rFonts w:asciiTheme="minorHAnsi" w:hAnsiTheme="minorHAnsi" w:cstheme="minorHAnsi"/>
              </w:rPr>
            </w:pPr>
            <w:r w:rsidRPr="00BE05D8">
              <w:rPr>
                <w:rFonts w:asciiTheme="minorHAnsi" w:hAnsiTheme="minorHAnsi" w:cstheme="minorHAnsi"/>
              </w:rPr>
              <w:t>-</w:t>
            </w:r>
            <w:r>
              <w:rPr>
                <w:rFonts w:asciiTheme="minorHAnsi" w:hAnsiTheme="minorHAnsi" w:cstheme="minorHAnsi"/>
              </w:rPr>
              <w:t xml:space="preserve"> </w:t>
            </w:r>
            <w:r w:rsidR="00480CFA" w:rsidRPr="00BE05D8">
              <w:rPr>
                <w:rFonts w:asciiTheme="minorHAnsi" w:hAnsiTheme="minorHAnsi" w:cstheme="minorHAnsi"/>
              </w:rPr>
              <w:t>Daily reading of Book Band book to adult.</w:t>
            </w:r>
          </w:p>
          <w:p w14:paraId="50F41A9F" w14:textId="77777777" w:rsidR="00480CFA" w:rsidRDefault="00BE05D8">
            <w:pPr>
              <w:rPr>
                <w:rFonts w:asciiTheme="minorHAnsi" w:hAnsiTheme="minorHAnsi" w:cstheme="minorHAnsi"/>
              </w:rPr>
            </w:pPr>
            <w:r>
              <w:rPr>
                <w:rFonts w:asciiTheme="minorHAnsi" w:hAnsiTheme="minorHAnsi" w:cstheme="minorHAnsi"/>
              </w:rPr>
              <w:t xml:space="preserve">- </w:t>
            </w:r>
            <w:r w:rsidR="00480CFA">
              <w:rPr>
                <w:rFonts w:asciiTheme="minorHAnsi" w:hAnsiTheme="minorHAnsi" w:cstheme="minorHAnsi"/>
              </w:rPr>
              <w:t>Regular reading for pleasure book.</w:t>
            </w:r>
          </w:p>
          <w:p w14:paraId="0BCCECB9" w14:textId="77777777" w:rsidR="00BE05D8" w:rsidRDefault="00BE05D8">
            <w:pPr>
              <w:rPr>
                <w:rFonts w:asciiTheme="minorHAnsi" w:hAnsiTheme="minorHAnsi" w:cstheme="minorHAnsi"/>
              </w:rPr>
            </w:pPr>
            <w:r>
              <w:rPr>
                <w:rFonts w:asciiTheme="minorHAnsi" w:hAnsiTheme="minorHAnsi" w:cstheme="minorHAnsi"/>
              </w:rPr>
              <w:t>- On-line Spelling Shed</w:t>
            </w:r>
          </w:p>
          <w:p w14:paraId="41C8F396" w14:textId="77777777" w:rsidR="00BE05D8" w:rsidRDefault="00BE05D8">
            <w:pPr>
              <w:rPr>
                <w:rFonts w:asciiTheme="minorHAnsi" w:hAnsiTheme="minorHAnsi" w:cstheme="minorHAnsi"/>
              </w:rPr>
            </w:pPr>
          </w:p>
        </w:tc>
        <w:tc>
          <w:tcPr>
            <w:tcW w:w="2193" w:type="dxa"/>
          </w:tcPr>
          <w:p w14:paraId="30CDF249" w14:textId="77777777" w:rsidR="00480CFA" w:rsidRPr="00480CFA" w:rsidRDefault="00480CFA" w:rsidP="00480CFA">
            <w:pPr>
              <w:rPr>
                <w:rFonts w:asciiTheme="minorHAnsi" w:hAnsiTheme="minorHAnsi" w:cstheme="minorHAnsi"/>
              </w:rPr>
            </w:pPr>
            <w:r w:rsidRPr="00480CFA">
              <w:rPr>
                <w:rFonts w:asciiTheme="minorHAnsi" w:hAnsiTheme="minorHAnsi" w:cstheme="minorHAnsi"/>
              </w:rPr>
              <w:t>-</w:t>
            </w:r>
            <w:r>
              <w:rPr>
                <w:rFonts w:asciiTheme="minorHAnsi" w:hAnsiTheme="minorHAnsi" w:cstheme="minorHAnsi"/>
              </w:rPr>
              <w:t xml:space="preserve"> </w:t>
            </w:r>
            <w:r w:rsidRPr="00480CFA">
              <w:rPr>
                <w:rFonts w:asciiTheme="minorHAnsi" w:hAnsiTheme="minorHAnsi" w:cstheme="minorHAnsi"/>
              </w:rPr>
              <w:t xml:space="preserve">Allocated </w:t>
            </w:r>
            <w:proofErr w:type="gramStart"/>
            <w:r w:rsidR="00BE05D8">
              <w:rPr>
                <w:rFonts w:asciiTheme="minorHAnsi" w:hAnsiTheme="minorHAnsi" w:cstheme="minorHAnsi"/>
              </w:rPr>
              <w:t>on-line</w:t>
            </w:r>
            <w:proofErr w:type="gramEnd"/>
            <w:r w:rsidR="00BE05D8">
              <w:rPr>
                <w:rFonts w:asciiTheme="minorHAnsi" w:hAnsiTheme="minorHAnsi" w:cstheme="minorHAnsi"/>
              </w:rPr>
              <w:t xml:space="preserve"> </w:t>
            </w:r>
            <w:r w:rsidRPr="00480CFA">
              <w:rPr>
                <w:rFonts w:asciiTheme="minorHAnsi" w:hAnsiTheme="minorHAnsi" w:cstheme="minorHAnsi"/>
              </w:rPr>
              <w:t>My Maths task</w:t>
            </w:r>
            <w:r w:rsidR="00BE05D8">
              <w:rPr>
                <w:rFonts w:asciiTheme="minorHAnsi" w:hAnsiTheme="minorHAnsi" w:cstheme="minorHAnsi"/>
              </w:rPr>
              <w:t>.</w:t>
            </w:r>
          </w:p>
          <w:p w14:paraId="6AB5B880" w14:textId="77777777" w:rsidR="00480CFA" w:rsidRDefault="00BE05D8">
            <w:pPr>
              <w:rPr>
                <w:rFonts w:asciiTheme="minorHAnsi" w:hAnsiTheme="minorHAnsi" w:cstheme="minorHAnsi"/>
              </w:rPr>
            </w:pPr>
            <w:r>
              <w:rPr>
                <w:rFonts w:asciiTheme="minorHAnsi" w:hAnsiTheme="minorHAnsi" w:cstheme="minorHAnsi"/>
              </w:rPr>
              <w:t xml:space="preserve"> - On-line t</w:t>
            </w:r>
            <w:r w:rsidR="00480CFA">
              <w:rPr>
                <w:rFonts w:asciiTheme="minorHAnsi" w:hAnsiTheme="minorHAnsi" w:cstheme="minorHAnsi"/>
              </w:rPr>
              <w:t xml:space="preserve">imes table </w:t>
            </w:r>
            <w:proofErr w:type="spellStart"/>
            <w:r w:rsidR="00480CFA">
              <w:rPr>
                <w:rFonts w:asciiTheme="minorHAnsi" w:hAnsiTheme="minorHAnsi" w:cstheme="minorHAnsi"/>
              </w:rPr>
              <w:t>Rockstars</w:t>
            </w:r>
            <w:proofErr w:type="spellEnd"/>
            <w:r>
              <w:rPr>
                <w:rFonts w:asciiTheme="minorHAnsi" w:hAnsiTheme="minorHAnsi" w:cstheme="minorHAnsi"/>
              </w:rPr>
              <w:t>.</w:t>
            </w:r>
          </w:p>
        </w:tc>
        <w:tc>
          <w:tcPr>
            <w:tcW w:w="4180" w:type="dxa"/>
            <w:vMerge/>
          </w:tcPr>
          <w:p w14:paraId="72A3D3EC" w14:textId="77777777" w:rsidR="00480CFA" w:rsidRDefault="00480CFA" w:rsidP="00480CFA">
            <w:pPr>
              <w:rPr>
                <w:rFonts w:asciiTheme="minorHAnsi" w:hAnsiTheme="minorHAnsi" w:cstheme="minorHAnsi"/>
              </w:rPr>
            </w:pPr>
          </w:p>
        </w:tc>
      </w:tr>
    </w:tbl>
    <w:p w14:paraId="0D0B940D" w14:textId="77777777" w:rsidR="0025423B" w:rsidRPr="00A61965" w:rsidRDefault="0025423B">
      <w:pPr>
        <w:ind w:left="580"/>
        <w:rPr>
          <w:rFonts w:asciiTheme="minorHAnsi" w:hAnsiTheme="minorHAnsi" w:cstheme="minorHAnsi"/>
        </w:rPr>
      </w:pPr>
    </w:p>
    <w:p w14:paraId="0E27B00A" w14:textId="77777777" w:rsidR="00115BD9" w:rsidRPr="00A61965" w:rsidRDefault="00115BD9">
      <w:pPr>
        <w:spacing w:line="254" w:lineRule="exact"/>
        <w:rPr>
          <w:rFonts w:asciiTheme="minorHAnsi" w:hAnsiTheme="minorHAnsi" w:cstheme="minorHAnsi"/>
        </w:rPr>
      </w:pPr>
    </w:p>
    <w:sectPr w:rsidR="00115BD9" w:rsidRPr="00A61965">
      <w:pgSz w:w="11900" w:h="16838"/>
      <w:pgMar w:top="849" w:right="686" w:bottom="1440" w:left="56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012"/>
    <w:multiLevelType w:val="hybridMultilevel"/>
    <w:tmpl w:val="5D061B8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 w15:restartNumberingAfterBreak="0">
    <w:nsid w:val="4B7F7C4D"/>
    <w:multiLevelType w:val="hybridMultilevel"/>
    <w:tmpl w:val="F9223B28"/>
    <w:lvl w:ilvl="0" w:tplc="659EE5C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E400E"/>
    <w:multiLevelType w:val="hybridMultilevel"/>
    <w:tmpl w:val="D74AC0F4"/>
    <w:lvl w:ilvl="0" w:tplc="659EE5C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C9869"/>
    <w:multiLevelType w:val="hybridMultilevel"/>
    <w:tmpl w:val="721E63D4"/>
    <w:lvl w:ilvl="0" w:tplc="20C0A8E4">
      <w:start w:val="1"/>
      <w:numFmt w:val="bullet"/>
      <w:lvlText w:val=""/>
      <w:lvlJc w:val="left"/>
    </w:lvl>
    <w:lvl w:ilvl="1" w:tplc="E3EECD4A">
      <w:numFmt w:val="decimal"/>
      <w:lvlText w:val=""/>
      <w:lvlJc w:val="left"/>
    </w:lvl>
    <w:lvl w:ilvl="2" w:tplc="30F201B6">
      <w:numFmt w:val="decimal"/>
      <w:lvlText w:val=""/>
      <w:lvlJc w:val="left"/>
    </w:lvl>
    <w:lvl w:ilvl="3" w:tplc="FDE02134">
      <w:numFmt w:val="decimal"/>
      <w:lvlText w:val=""/>
      <w:lvlJc w:val="left"/>
    </w:lvl>
    <w:lvl w:ilvl="4" w:tplc="210C4146">
      <w:numFmt w:val="decimal"/>
      <w:lvlText w:val=""/>
      <w:lvlJc w:val="left"/>
    </w:lvl>
    <w:lvl w:ilvl="5" w:tplc="9112F5A4">
      <w:numFmt w:val="decimal"/>
      <w:lvlText w:val=""/>
      <w:lvlJc w:val="left"/>
    </w:lvl>
    <w:lvl w:ilvl="6" w:tplc="17DA6074">
      <w:numFmt w:val="decimal"/>
      <w:lvlText w:val=""/>
      <w:lvlJc w:val="left"/>
    </w:lvl>
    <w:lvl w:ilvl="7" w:tplc="D1D8C9BE">
      <w:numFmt w:val="decimal"/>
      <w:lvlText w:val=""/>
      <w:lvlJc w:val="left"/>
    </w:lvl>
    <w:lvl w:ilvl="8" w:tplc="215E68C0">
      <w:numFmt w:val="decimal"/>
      <w:lvlText w:val=""/>
      <w:lvlJc w:val="left"/>
    </w:lvl>
  </w:abstractNum>
  <w:abstractNum w:abstractNumId="4" w15:restartNumberingAfterBreak="0">
    <w:nsid w:val="66334873"/>
    <w:multiLevelType w:val="hybridMultilevel"/>
    <w:tmpl w:val="0BB6A41E"/>
    <w:lvl w:ilvl="0" w:tplc="B18CD822">
      <w:start w:val="1"/>
      <w:numFmt w:val="bullet"/>
      <w:lvlText w:val=""/>
      <w:lvlJc w:val="left"/>
    </w:lvl>
    <w:lvl w:ilvl="1" w:tplc="34ECBFEE">
      <w:start w:val="1"/>
      <w:numFmt w:val="lowerLetter"/>
      <w:lvlText w:val="%2"/>
      <w:lvlJc w:val="left"/>
    </w:lvl>
    <w:lvl w:ilvl="2" w:tplc="A6B275A8">
      <w:numFmt w:val="decimal"/>
      <w:lvlText w:val=""/>
      <w:lvlJc w:val="left"/>
    </w:lvl>
    <w:lvl w:ilvl="3" w:tplc="0D10841E">
      <w:numFmt w:val="decimal"/>
      <w:lvlText w:val=""/>
      <w:lvlJc w:val="left"/>
    </w:lvl>
    <w:lvl w:ilvl="4" w:tplc="1734690A">
      <w:numFmt w:val="decimal"/>
      <w:lvlText w:val=""/>
      <w:lvlJc w:val="left"/>
    </w:lvl>
    <w:lvl w:ilvl="5" w:tplc="05445DB0">
      <w:numFmt w:val="decimal"/>
      <w:lvlText w:val=""/>
      <w:lvlJc w:val="left"/>
    </w:lvl>
    <w:lvl w:ilvl="6" w:tplc="C414B534">
      <w:numFmt w:val="decimal"/>
      <w:lvlText w:val=""/>
      <w:lvlJc w:val="left"/>
    </w:lvl>
    <w:lvl w:ilvl="7" w:tplc="2796FF54">
      <w:numFmt w:val="decimal"/>
      <w:lvlText w:val=""/>
      <w:lvlJc w:val="left"/>
    </w:lvl>
    <w:lvl w:ilvl="8" w:tplc="E0106F6C">
      <w:numFmt w:val="decimal"/>
      <w:lvlText w:val=""/>
      <w:lvlJc w:val="left"/>
    </w:lvl>
  </w:abstractNum>
  <w:abstractNum w:abstractNumId="5" w15:restartNumberingAfterBreak="0">
    <w:nsid w:val="6AA8018F"/>
    <w:multiLevelType w:val="hybridMultilevel"/>
    <w:tmpl w:val="F830DA5A"/>
    <w:lvl w:ilvl="0" w:tplc="659EE5C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465AA"/>
    <w:multiLevelType w:val="hybridMultilevel"/>
    <w:tmpl w:val="DF94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65422"/>
    <w:multiLevelType w:val="hybridMultilevel"/>
    <w:tmpl w:val="CA023A20"/>
    <w:lvl w:ilvl="0" w:tplc="ED2A086E">
      <w:start w:val="2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D9"/>
    <w:rsid w:val="000A756B"/>
    <w:rsid w:val="00115BD9"/>
    <w:rsid w:val="0025423B"/>
    <w:rsid w:val="002B24D9"/>
    <w:rsid w:val="00480CFA"/>
    <w:rsid w:val="00483128"/>
    <w:rsid w:val="00654AB6"/>
    <w:rsid w:val="00895ABE"/>
    <w:rsid w:val="00A61965"/>
    <w:rsid w:val="00BB229F"/>
    <w:rsid w:val="00BE05D8"/>
    <w:rsid w:val="00C668B2"/>
    <w:rsid w:val="00E07DEE"/>
    <w:rsid w:val="4DB59A7E"/>
    <w:rsid w:val="53569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337B"/>
  <w15:docId w15:val="{303132F9-5512-4383-AAB1-0B3B0960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65"/>
    <w:pPr>
      <w:ind w:left="720"/>
      <w:contextualSpacing/>
    </w:pPr>
  </w:style>
  <w:style w:type="table" w:styleId="TableGrid">
    <w:name w:val="Table Grid"/>
    <w:basedOn w:val="TableNormal"/>
    <w:uiPriority w:val="59"/>
    <w:rsid w:val="0025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D8"/>
    <w:rPr>
      <w:rFonts w:ascii="Segoe UI" w:hAnsi="Segoe UI" w:cs="Segoe UI"/>
      <w:sz w:val="18"/>
      <w:szCs w:val="18"/>
    </w:rPr>
  </w:style>
  <w:style w:type="paragraph" w:styleId="Title">
    <w:name w:val="Title"/>
    <w:basedOn w:val="Normal"/>
    <w:link w:val="TitleChar"/>
    <w:qFormat/>
    <w:rsid w:val="002B24D9"/>
    <w:pPr>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2B24D9"/>
    <w:rPr>
      <w:rFonts w:ascii="Arial" w:eastAsia="Times New Roman"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BC88-4D5D-4F17-A446-40CD2DDB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Keith Smithers</cp:lastModifiedBy>
  <cp:revision>2</cp:revision>
  <cp:lastPrinted>2019-10-29T14:27:00Z</cp:lastPrinted>
  <dcterms:created xsi:type="dcterms:W3CDTF">2020-01-08T19:03:00Z</dcterms:created>
  <dcterms:modified xsi:type="dcterms:W3CDTF">2020-01-08T19:03:00Z</dcterms:modified>
</cp:coreProperties>
</file>